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Здоровьесберегающие технологии в начальной школе</w:t>
            </w:r>
          </w:p>
          <w:p>
            <w:pPr>
              <w:jc w:val="center"/>
              <w:spacing w:after="0" w:line="240" w:lineRule="auto"/>
              <w:rPr>
                <w:sz w:val="32"/>
                <w:szCs w:val="32"/>
              </w:rPr>
            </w:pPr>
            <w:r>
              <w:rPr>
                <w:rFonts w:ascii="Times New Roman" w:hAnsi="Times New Roman" w:cs="Times New Roman"/>
                <w:color w:val="#000000"/>
                <w:sz w:val="32"/>
                <w:szCs w:val="32"/>
              </w:rPr>
              <w:t> К.М.06.05.02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«Здоровьесберегающие технологии в начальной школе»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К.М.06.05.02 «Здоровьесберегающие технологии в начальной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«Здоровьесберегающие технологии в начальной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целенаправленную воспитательную деятельность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содержание, организационные формы, технологии воспитательной работы в школе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содержание, организационные формы, технологии воспитательной работы в детском саду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систему планирования и организации воспитательной работы с детским коллективом; этапы подготовки и проведения воспитательных мероприятий, коллективных творческих дел</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особенности формирования и функционирования детского коллектива, органов ученического самоуправления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уметь  проектировать способы организации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организовывать деятельность в области подготовки и проведения воспитательных мероприятий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анализировать реальное состояние дел в группе детей, поддерживать в детском коллективе позитивные межличностные отношения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владеть методами организации работы с родителями (законными представителями) обучающихся, способами оказания консультативной помощи родителям (законным представителям) обучающихся, в том числе родителям, имеющим детей с ОВЗ</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методикой подготовки, организации и проведения коллективно- творческих мероприятий в детском объединении; навыками проведения индивидуальной и групповой работы с детьми и подростками разных возрастных категорий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владеть способами регулирования поведения воспитанников для обеспечения безопасной образовательной среды</w:t>
            </w:r>
          </w:p>
        </w:tc>
      </w:tr>
      <w:tr>
        <w:trPr>
          <w:trHeight w:hRule="exact" w:val="402.92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владеть способами реализации интерактивных форм и методов воспитательной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работы, организации экскурсий, походов и экспедиций и других воспитательных мероприятий</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методами организации работы с родителями (законными представителями) обучающихся, способами оказания консультативной помощи родителям (законным представителям) обучающихся, в том числе родителям, имеющим детей с ОВЗ</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к обеспечению охраны жизни и здоровья обучающихся в учебно- воспитательном процессе и внеурочной деятельности</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общие закономерности роста и анатомо-физиологические особенности развития организма детей в разные возрастные периоды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санитарно-гигиенические правила и нормы организации учебно- воспитательного процесса</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знать здоровьесберегающие технологии в организации безопасной и комфортной образовательной среды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знать принципы формирования здорового образа жизни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ПК-5.7 уметь применять полученные теоретические знания и практические навыки в профессиональной деятельности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ПК-5.9 уметь использовать здоровьесберегающие технологии в организации образовательного пространства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ПК-5.13 владеть навыками использования здоровьесберегающих технологий в образовательно-воспитательном процессе</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К.М.06.05.02 «Здоровьесберегающие технологии в начальной школе» относится к обязательной части, является дисциплиной Блока Б1. «Дисциплины (модули)». Модуль "Содержание и методы обучения в предметной области "Физическая культура""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ПК-5</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Проблема здоровьесбережения детей в современном обществе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Понятие здоровьесберегающих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Педагогика здоровья и ее основополагающие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Технологии сбережения физического здоровья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Технологии сбережения психического здоровья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Технологии сбережения социального здоровья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7.Факторы, определяющие здоровый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Технологии формирования здорового образа жизни у детей на разных возрастных</w:t>
            </w:r>
          </w:p>
          <w:p>
            <w:pPr>
              <w:jc w:val="left"/>
              <w:spacing w:after="0" w:line="240" w:lineRule="auto"/>
              <w:rPr>
                <w:sz w:val="24"/>
                <w:szCs w:val="24"/>
              </w:rPr>
            </w:pPr>
            <w:r>
              <w:rPr>
                <w:rFonts w:ascii="Times New Roman" w:hAnsi="Times New Roman" w:cs="Times New Roman"/>
                <w:color w:val="#000000"/>
                <w:sz w:val="24"/>
                <w:szCs w:val="24"/>
              </w:rPr>
              <w:t> этапах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Валеологическое воспитание - актуальная задача новой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Современная ситуация со здоровьем российских детей. Понятие здоровьесберегающих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Рациональная организация учебного труда и отдыха. Оптимизация ус-ловий пребывания детей в образовательном учреждении с позиции требований нор-мального режима его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Внутришкольные факторы риска для здоровья детей и подростков. Педагогика здоровья и ее основополагающие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Планирование учебного процесса как фактор укрепления и сохранения здоровья. Технологии организации урока, рациональной с позиции здоровьесбереже-ния.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Слагаемые валеологической культуры педагога. Проблемы со здоровьем педагогов.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Понятие о стрессе и дистрессе. Стиль педагогического общения как основа психологически комфортной здоровьесберегающей среды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Условия для реализации двигательной активности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Круглый стол</w:t>
            </w:r>
          </w:p>
          <w:p>
            <w:pPr>
              <w:jc w:val="left"/>
              <w:spacing w:after="0" w:line="240" w:lineRule="auto"/>
              <w:rPr>
                <w:sz w:val="24"/>
                <w:szCs w:val="24"/>
              </w:rPr>
            </w:pPr>
            <w:r>
              <w:rPr>
                <w:rFonts w:ascii="Times New Roman" w:hAnsi="Times New Roman" w:cs="Times New Roman"/>
                <w:color w:val="#000000"/>
                <w:sz w:val="24"/>
                <w:szCs w:val="24"/>
              </w:rPr>
              <w:t> «Работа по сохранению и укреплению здоровья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242.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Проблема здоровьесбережения детей в современном обществе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Состояние  здоровья  подрастающего  поколения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Влияние  социальных  факторов  на  здоровьесбережение  ребенка. Здоровьесберегающий потенциал  различных   социальных   сред.   Факторы, неблагополучно   влияющие   на   здоровьесбережение подрастающего поколения. Современные подходы и принципы здоровьесбережения детей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Понятие здоровьесберегающих технологий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Современная ситуация со здоровьем российских детей. Внутришкольные факторы риска для здоровья детей и подростков. Технологии здоровьесбережения детей и их классификации. Проблема эффективности технологий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Педагогика здоровья и ее основополагающие принципы.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учебного процесса как фактор укрепления и сохранения здоровья. Рациональная организация учебного труда и отдыха. Оптимизация условий пребывания детей в образовательном учреждении с позиции требований нормального режима его работы. Технологии организации урока, рациональной с позиции здоровьесбережения.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Технологии сбережения физического здоровья детей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Закономерности  физического  развития  ребенка.  Отклонения  в  физическом  здоровье под</w:t>
            </w:r>
          </w:p>
          <w:p>
            <w:pPr>
              <w:jc w:val="both"/>
              <w:spacing w:after="0" w:line="240" w:lineRule="auto"/>
              <w:rPr>
                <w:sz w:val="24"/>
                <w:szCs w:val="24"/>
              </w:rPr>
            </w:pPr>
            <w:r>
              <w:rPr>
                <w:rFonts w:ascii="Times New Roman" w:hAnsi="Times New Roman" w:cs="Times New Roman"/>
                <w:color w:val="#000000"/>
                <w:sz w:val="24"/>
                <w:szCs w:val="24"/>
              </w:rPr>
              <w:t> влиянием  различных  социальных  факторов.  Диагностика  физического  здоровья ребенка.  Проблема  ограниченного пространства и гиподинамии в развитии ребенка. Проблема адаптации детей к учебным  нагрузкам.  Технологии сбережения  физического здоровья  детей  на  разных  возрастных  этапах.  Роль  семьи, образовательных учреждений в сохранении и укреплении физического здоровья детей.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Технологии сбережения психического здоровья детей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Закономерности  психического  развития. Проблема  устойчивости  психического развития  и</w:t>
            </w:r>
          </w:p>
          <w:p>
            <w:pPr>
              <w:jc w:val="both"/>
              <w:spacing w:after="0" w:line="240" w:lineRule="auto"/>
              <w:rPr>
                <w:sz w:val="24"/>
                <w:szCs w:val="24"/>
              </w:rPr>
            </w:pPr>
            <w:r>
              <w:rPr>
                <w:rFonts w:ascii="Times New Roman" w:hAnsi="Times New Roman" w:cs="Times New Roman"/>
                <w:color w:val="#000000"/>
                <w:sz w:val="24"/>
                <w:szCs w:val="24"/>
              </w:rPr>
              <w:t> сохранения психического здоровья ребенка. Отклонения в психическом здоровье детей под влиянием различных социальных факторов. Диагностика психического здоровья ребенка. Технологии сбережения  психического здоровья детей в семье и в различных образовательных учреждениях. Профилактические  и коррекционные технологии и оценка их эффективности на различных этапах развития ребенка.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Технологии сбережения социального здоровья детей</w:t>
            </w:r>
          </w:p>
        </w:tc>
      </w:tr>
      <w:tr>
        <w:trPr>
          <w:trHeight w:hRule="exact" w:val="577.85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социализации  ребенка  на  разных  возрастных  этапах.  Закономерности социального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развития  ребенка.  Проблема  социальной  депривации  и  сохранения  здоровья  ребенка в  различных социальных  средах.  Социализированность  как  компонент  социального здоровья.  Диагностика социального здоровья ребенка. Технологии сбережения социального здоровья детей.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7.Факторы, определяющие здоровый образ жизни.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Рациональная физическая нагрузка как фактор здорового образа жизни. Роль спортивно- оздоровительных мероприятий в системе здоровьесберегающей деятельности образовательного учреждения. Условия для реализации двигательной активности детей и подростков. Рациональное питание как фактор здорового образа жизни. Современные требования к качеству питания детей и подростков. Актуальные проблемы школьного питания. Реформирование системы школьного питания в России. Представление о здоровом образе жизни. Вредные привычки. Факторы, определяющие их возникновение. Оценка последствий для здоровья. Профилактика пагубных пристрастий и зависимостей в образовательных учреждениях. Механизмы взаимодействия учреждений образования, культуры, спорта и родительской общественности для решения задач по сохранению и укреплению здоровья детей.</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Технологии формирования здорового образа жизни у детей на разных возрастных</w:t>
            </w:r>
          </w:p>
          <w:p>
            <w:pPr>
              <w:jc w:val="center"/>
              <w:spacing w:after="0" w:line="240" w:lineRule="auto"/>
              <w:rPr>
                <w:sz w:val="24"/>
                <w:szCs w:val="24"/>
              </w:rPr>
            </w:pPr>
            <w:r>
              <w:rPr>
                <w:rFonts w:ascii="Times New Roman" w:hAnsi="Times New Roman" w:cs="Times New Roman"/>
                <w:b/>
                <w:color w:val="#000000"/>
                <w:sz w:val="24"/>
                <w:szCs w:val="24"/>
              </w:rPr>
              <w:t> этапах</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здорового  образа  жизни.  Взаимосвязь  когнитивного,  эмоционально- оценочного  и</w:t>
            </w:r>
          </w:p>
          <w:p>
            <w:pPr>
              <w:jc w:val="both"/>
              <w:spacing w:after="0" w:line="240" w:lineRule="auto"/>
              <w:rPr>
                <w:sz w:val="24"/>
                <w:szCs w:val="24"/>
              </w:rPr>
            </w:pPr>
            <w:r>
              <w:rPr>
                <w:rFonts w:ascii="Times New Roman" w:hAnsi="Times New Roman" w:cs="Times New Roman"/>
                <w:color w:val="#000000"/>
                <w:sz w:val="24"/>
                <w:szCs w:val="24"/>
              </w:rPr>
              <w:t> поведенческого  компонентов  в  формировании  здорового  образа  жизни.  Роль  семьи  и взрослого  в формировании  здорового  образа  жизни  у  детей.  Роль  государства  и общественных  движений  в формировании здорового образа жизни ребенка. Значение культуры и воспитания для формирования здорового  образа  жизни.  Личностно- развивающие,  педагогические  технологии  в  формировании здорового образа жизни на разных этапах развития ребенка. Специфика использования технологий в семейной среде и в среде различных  образовательных  учреждений.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Валеологическое воспитание - актуальная задача новой школы.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системы валеологического воспитания детей и подростков. Специфика формирования валеологических знаний и навыков. Валеологическая культура как важный элемент профессиональной культуры педагога. Слагаемые валеологической культуры педагога. Проблемы со здоровьем педагогов. Понятие о психо-соматической целостности человека. Психологическая безопасность как необходимое условие сохранения здоровья детей и подростков. Понятие о стрессе и дистрессе. Стиль педагогического общения как основа психологически комфортной здоровьесберегающей среды образовательного учреждения. Валеологическая компетентность</w:t>
            </w:r>
          </w:p>
          <w:p>
            <w:pPr>
              <w:jc w:val="both"/>
              <w:spacing w:after="0" w:line="240" w:lineRule="auto"/>
              <w:rPr>
                <w:sz w:val="24"/>
                <w:szCs w:val="24"/>
              </w:rPr>
            </w:pPr>
            <w:r>
              <w:rPr>
                <w:rFonts w:ascii="Times New Roman" w:hAnsi="Times New Roman" w:cs="Times New Roman"/>
                <w:color w:val="#000000"/>
                <w:sz w:val="24"/>
                <w:szCs w:val="24"/>
              </w:rPr>
              <w:t> взрослого как важнейший фактор создания здоровьесберегающей развивающей среды ребенка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Современная ситуация со здоровьем российских детей. Понятие здоровьесберегающих технологий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дисциплины</w:t>
            </w:r>
          </w:p>
          <w:p>
            <w:pPr>
              <w:jc w:val="both"/>
              <w:spacing w:after="0" w:line="240" w:lineRule="auto"/>
              <w:rPr>
                <w:sz w:val="24"/>
                <w:szCs w:val="24"/>
              </w:rPr>
            </w:pPr>
            <w:r>
              <w:rPr>
                <w:rFonts w:ascii="Times New Roman" w:hAnsi="Times New Roman" w:cs="Times New Roman"/>
                <w:color w:val="#000000"/>
                <w:sz w:val="24"/>
                <w:szCs w:val="24"/>
              </w:rPr>
              <w:t> 2.	Современная ситуация со здоровьем российских детей.</w:t>
            </w:r>
          </w:p>
          <w:p>
            <w:pPr>
              <w:jc w:val="both"/>
              <w:spacing w:after="0" w:line="240" w:lineRule="auto"/>
              <w:rPr>
                <w:sz w:val="24"/>
                <w:szCs w:val="24"/>
              </w:rPr>
            </w:pPr>
            <w:r>
              <w:rPr>
                <w:rFonts w:ascii="Times New Roman" w:hAnsi="Times New Roman" w:cs="Times New Roman"/>
                <w:color w:val="#000000"/>
                <w:sz w:val="24"/>
                <w:szCs w:val="24"/>
              </w:rPr>
              <w:t> 3.	Внутришкольные факторы риска для здоровья детей и подростков.</w:t>
            </w:r>
          </w:p>
          <w:p>
            <w:pPr>
              <w:jc w:val="both"/>
              <w:spacing w:after="0" w:line="240" w:lineRule="auto"/>
              <w:rPr>
                <w:sz w:val="24"/>
                <w:szCs w:val="24"/>
              </w:rPr>
            </w:pPr>
            <w:r>
              <w:rPr>
                <w:rFonts w:ascii="Times New Roman" w:hAnsi="Times New Roman" w:cs="Times New Roman"/>
                <w:color w:val="#000000"/>
                <w:sz w:val="24"/>
                <w:szCs w:val="24"/>
              </w:rPr>
              <w:t> 4.	Педагогика здоровья и ее основополагающие принципы.</w:t>
            </w:r>
          </w:p>
          <w:p>
            <w:pPr>
              <w:jc w:val="both"/>
              <w:spacing w:after="0" w:line="240" w:lineRule="auto"/>
              <w:rPr>
                <w:sz w:val="24"/>
                <w:szCs w:val="24"/>
              </w:rPr>
            </w:pPr>
            <w:r>
              <w:rPr>
                <w:rFonts w:ascii="Times New Roman" w:hAnsi="Times New Roman" w:cs="Times New Roman"/>
                <w:color w:val="#000000"/>
                <w:sz w:val="24"/>
                <w:szCs w:val="24"/>
              </w:rPr>
              <w:t> 5.	Понятие здоровьесберегающих технологий.</w:t>
            </w:r>
          </w:p>
          <w:p>
            <w:pPr>
              <w:jc w:val="both"/>
              <w:spacing w:after="0" w:line="240" w:lineRule="auto"/>
              <w:rPr>
                <w:sz w:val="24"/>
                <w:szCs w:val="24"/>
              </w:rPr>
            </w:pPr>
            <w:r>
              <w:rPr>
                <w:rFonts w:ascii="Times New Roman" w:hAnsi="Times New Roman" w:cs="Times New Roman"/>
                <w:color w:val="#000000"/>
                <w:sz w:val="24"/>
                <w:szCs w:val="24"/>
              </w:rPr>
              <w:t> 6.	Планирование учебного процесса как фактор укрепления и сохранения здоровья.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Рациональная организация учебного труда и отдыха. Оптимизация ус-ловий пребывания детей в образовательном учреждении с позиции требований нор- мального режима его работы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Рациональная организация учебного труда и отдыха.</w:t>
            </w:r>
          </w:p>
          <w:p>
            <w:pPr>
              <w:jc w:val="both"/>
              <w:spacing w:after="0" w:line="240" w:lineRule="auto"/>
              <w:rPr>
                <w:sz w:val="24"/>
                <w:szCs w:val="24"/>
              </w:rPr>
            </w:pPr>
            <w:r>
              <w:rPr>
                <w:rFonts w:ascii="Times New Roman" w:hAnsi="Times New Roman" w:cs="Times New Roman"/>
                <w:color w:val="#000000"/>
                <w:sz w:val="24"/>
                <w:szCs w:val="24"/>
              </w:rPr>
              <w:t> 2.	Оптимизация условий пребывания детей в образовательном учреждении с позиции требований нормального режима его работы.</w:t>
            </w:r>
          </w:p>
          <w:p>
            <w:pPr>
              <w:jc w:val="both"/>
              <w:spacing w:after="0" w:line="240" w:lineRule="auto"/>
              <w:rPr>
                <w:sz w:val="24"/>
                <w:szCs w:val="24"/>
              </w:rPr>
            </w:pPr>
            <w:r>
              <w:rPr>
                <w:rFonts w:ascii="Times New Roman" w:hAnsi="Times New Roman" w:cs="Times New Roman"/>
                <w:color w:val="#000000"/>
                <w:sz w:val="24"/>
                <w:szCs w:val="24"/>
              </w:rPr>
              <w:t> 3.	Технологии организации урока, рациональной с позиции здоровьесбережения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Внутришкольные факторы риска для здоровья детей и подростков. Педагогика здоровья и ее основополагающие принципы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понятия.</w:t>
            </w:r>
          </w:p>
          <w:p>
            <w:pPr>
              <w:jc w:val="both"/>
              <w:spacing w:after="0" w:line="240" w:lineRule="auto"/>
              <w:rPr>
                <w:sz w:val="24"/>
                <w:szCs w:val="24"/>
              </w:rPr>
            </w:pPr>
            <w:r>
              <w:rPr>
                <w:rFonts w:ascii="Times New Roman" w:hAnsi="Times New Roman" w:cs="Times New Roman"/>
                <w:color w:val="#000000"/>
                <w:sz w:val="24"/>
                <w:szCs w:val="24"/>
              </w:rPr>
              <w:t> 2.	Состояние здоровья подрастающего поколения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3.	 Влияние социальных факторов на здоровьесбережение ребенка.</w:t>
            </w:r>
          </w:p>
          <w:p>
            <w:pPr>
              <w:jc w:val="both"/>
              <w:spacing w:after="0" w:line="240" w:lineRule="auto"/>
              <w:rPr>
                <w:sz w:val="24"/>
                <w:szCs w:val="24"/>
              </w:rPr>
            </w:pPr>
            <w:r>
              <w:rPr>
                <w:rFonts w:ascii="Times New Roman" w:hAnsi="Times New Roman" w:cs="Times New Roman"/>
                <w:color w:val="#000000"/>
                <w:sz w:val="24"/>
                <w:szCs w:val="24"/>
              </w:rPr>
              <w:t> 4.	Здоровьесберегающий потенциал различных социальных сред.</w:t>
            </w:r>
          </w:p>
          <w:p>
            <w:pPr>
              <w:jc w:val="both"/>
              <w:spacing w:after="0" w:line="240" w:lineRule="auto"/>
              <w:rPr>
                <w:sz w:val="24"/>
                <w:szCs w:val="24"/>
              </w:rPr>
            </w:pPr>
            <w:r>
              <w:rPr>
                <w:rFonts w:ascii="Times New Roman" w:hAnsi="Times New Roman" w:cs="Times New Roman"/>
                <w:color w:val="#000000"/>
                <w:sz w:val="24"/>
                <w:szCs w:val="24"/>
              </w:rPr>
              <w:t> 5.	 Факторы, неблагополучно влияющие на здоровьесбережение</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Планирование учебного процесса как фактор укрепления и сохранения здоровья. Технологии организации урока, рациональной с позиции здоровьесбереже- 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Современные подходы и принципы здоровьесбережения детей.</w:t>
            </w:r>
          </w:p>
          <w:p>
            <w:pPr>
              <w:jc w:val="both"/>
              <w:spacing w:after="0" w:line="240" w:lineRule="auto"/>
              <w:rPr>
                <w:sz w:val="24"/>
                <w:szCs w:val="24"/>
              </w:rPr>
            </w:pPr>
            <w:r>
              <w:rPr>
                <w:rFonts w:ascii="Times New Roman" w:hAnsi="Times New Roman" w:cs="Times New Roman"/>
                <w:color w:val="#000000"/>
                <w:sz w:val="24"/>
                <w:szCs w:val="24"/>
              </w:rPr>
              <w:t> 2.	Технологии здоровьесбережения детей и их классификации.</w:t>
            </w:r>
          </w:p>
          <w:p>
            <w:pPr>
              <w:jc w:val="both"/>
              <w:spacing w:after="0" w:line="240" w:lineRule="auto"/>
              <w:rPr>
                <w:sz w:val="24"/>
                <w:szCs w:val="24"/>
              </w:rPr>
            </w:pPr>
            <w:r>
              <w:rPr>
                <w:rFonts w:ascii="Times New Roman" w:hAnsi="Times New Roman" w:cs="Times New Roman"/>
                <w:color w:val="#000000"/>
                <w:sz w:val="24"/>
                <w:szCs w:val="24"/>
              </w:rPr>
              <w:t> 3.	Проблема эффективности технологий.</w:t>
            </w:r>
          </w:p>
          <w:p>
            <w:pPr>
              <w:jc w:val="both"/>
              <w:spacing w:after="0" w:line="240" w:lineRule="auto"/>
              <w:rPr>
                <w:sz w:val="24"/>
                <w:szCs w:val="24"/>
              </w:rPr>
            </w:pPr>
            <w:r>
              <w:rPr>
                <w:rFonts w:ascii="Times New Roman" w:hAnsi="Times New Roman" w:cs="Times New Roman"/>
                <w:color w:val="#000000"/>
                <w:sz w:val="24"/>
                <w:szCs w:val="24"/>
              </w:rPr>
              <w:t> 4.	Закономерности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5.	Проблема устойчивости психического развития и сохранения психического здоровья ребенка.</w:t>
            </w:r>
          </w:p>
          <w:p>
            <w:pPr>
              <w:jc w:val="both"/>
              <w:spacing w:after="0" w:line="240" w:lineRule="auto"/>
              <w:rPr>
                <w:sz w:val="24"/>
                <w:szCs w:val="24"/>
              </w:rPr>
            </w:pPr>
            <w:r>
              <w:rPr>
                <w:rFonts w:ascii="Times New Roman" w:hAnsi="Times New Roman" w:cs="Times New Roman"/>
                <w:color w:val="#000000"/>
                <w:sz w:val="24"/>
                <w:szCs w:val="24"/>
              </w:rPr>
              <w:t> 6.	Отклонения в психическом здоровье детей под влиянием различных социальных факторов.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Слагаемые валеологической культуры педагога. Проблемы со здоровьем педагогов.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Диагностика психического здоровья ребенка.</w:t>
            </w:r>
          </w:p>
          <w:p>
            <w:pPr>
              <w:jc w:val="both"/>
              <w:spacing w:after="0" w:line="240" w:lineRule="auto"/>
              <w:rPr>
                <w:sz w:val="24"/>
                <w:szCs w:val="24"/>
              </w:rPr>
            </w:pPr>
            <w:r>
              <w:rPr>
                <w:rFonts w:ascii="Times New Roman" w:hAnsi="Times New Roman" w:cs="Times New Roman"/>
                <w:color w:val="#000000"/>
                <w:sz w:val="24"/>
                <w:szCs w:val="24"/>
              </w:rPr>
              <w:t> 2. Технологии сбережения психического здоровья детей в семье и в различных обра- зовательных учреждениях.</w:t>
            </w:r>
          </w:p>
          <w:p>
            <w:pPr>
              <w:jc w:val="both"/>
              <w:spacing w:after="0" w:line="240" w:lineRule="auto"/>
              <w:rPr>
                <w:sz w:val="24"/>
                <w:szCs w:val="24"/>
              </w:rPr>
            </w:pPr>
            <w:r>
              <w:rPr>
                <w:rFonts w:ascii="Times New Roman" w:hAnsi="Times New Roman" w:cs="Times New Roman"/>
                <w:color w:val="#000000"/>
                <w:sz w:val="24"/>
                <w:szCs w:val="24"/>
              </w:rPr>
              <w:t> 3. Профилактические и коррекционные технологии и оценка их эффективности на различных этапах развития ребенка</w:t>
            </w:r>
          </w:p>
        </w:tc>
      </w:tr>
      <w:tr>
        <w:trPr>
          <w:trHeight w:hRule="exact" w:val="14.70045"/>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Понятие о стрессе и дистрессе. Стиль педагогического общения как основа психологически комфортной здоровьесберегающей среды образовательного учрежде -ния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стрессе и дистрессе.</w:t>
            </w:r>
          </w:p>
          <w:p>
            <w:pPr>
              <w:jc w:val="both"/>
              <w:spacing w:after="0" w:line="240" w:lineRule="auto"/>
              <w:rPr>
                <w:sz w:val="24"/>
                <w:szCs w:val="24"/>
              </w:rPr>
            </w:pPr>
            <w:r>
              <w:rPr>
                <w:rFonts w:ascii="Times New Roman" w:hAnsi="Times New Roman" w:cs="Times New Roman"/>
                <w:color w:val="#000000"/>
                <w:sz w:val="24"/>
                <w:szCs w:val="24"/>
              </w:rPr>
              <w:t> 2. Стиль педагогического общения как основа психологически комфортной здоровьесберегающей среды образовательного учреждения.</w:t>
            </w:r>
          </w:p>
          <w:p>
            <w:pPr>
              <w:jc w:val="both"/>
              <w:spacing w:after="0" w:line="240" w:lineRule="auto"/>
              <w:rPr>
                <w:sz w:val="24"/>
                <w:szCs w:val="24"/>
              </w:rPr>
            </w:pPr>
            <w:r>
              <w:rPr>
                <w:rFonts w:ascii="Times New Roman" w:hAnsi="Times New Roman" w:cs="Times New Roman"/>
                <w:color w:val="#000000"/>
                <w:sz w:val="24"/>
                <w:szCs w:val="24"/>
              </w:rPr>
              <w:t> Семинар-практикум состоит из трех частей:</w:t>
            </w:r>
          </w:p>
          <w:p>
            <w:pPr>
              <w:jc w:val="both"/>
              <w:spacing w:after="0" w:line="240" w:lineRule="auto"/>
              <w:rPr>
                <w:sz w:val="24"/>
                <w:szCs w:val="24"/>
              </w:rPr>
            </w:pPr>
            <w:r>
              <w:rPr>
                <w:rFonts w:ascii="Times New Roman" w:hAnsi="Times New Roman" w:cs="Times New Roman"/>
                <w:color w:val="#000000"/>
                <w:sz w:val="24"/>
                <w:szCs w:val="24"/>
              </w:rPr>
              <w:t> 1-2 части – теоретические;</w:t>
            </w:r>
          </w:p>
          <w:p>
            <w:pPr>
              <w:jc w:val="both"/>
              <w:spacing w:after="0" w:line="240" w:lineRule="auto"/>
              <w:rPr>
                <w:sz w:val="24"/>
                <w:szCs w:val="24"/>
              </w:rPr>
            </w:pPr>
            <w:r>
              <w:rPr>
                <w:rFonts w:ascii="Times New Roman" w:hAnsi="Times New Roman" w:cs="Times New Roman"/>
                <w:color w:val="#000000"/>
                <w:sz w:val="24"/>
                <w:szCs w:val="24"/>
              </w:rPr>
              <w:t> 3 часть – практическая.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Условия для реализации двигательной активности детей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Закономерности физического развития ребенка.</w:t>
            </w:r>
          </w:p>
          <w:p>
            <w:pPr>
              <w:jc w:val="both"/>
              <w:spacing w:after="0" w:line="240" w:lineRule="auto"/>
              <w:rPr>
                <w:sz w:val="24"/>
                <w:szCs w:val="24"/>
              </w:rPr>
            </w:pPr>
            <w:r>
              <w:rPr>
                <w:rFonts w:ascii="Times New Roman" w:hAnsi="Times New Roman" w:cs="Times New Roman"/>
                <w:color w:val="#000000"/>
                <w:sz w:val="24"/>
                <w:szCs w:val="24"/>
              </w:rPr>
              <w:t> 2.  Отклонения в физическом здоровье под влиянием различных социальных факторов.</w:t>
            </w:r>
          </w:p>
          <w:p>
            <w:pPr>
              <w:jc w:val="both"/>
              <w:spacing w:after="0" w:line="240" w:lineRule="auto"/>
              <w:rPr>
                <w:sz w:val="24"/>
                <w:szCs w:val="24"/>
              </w:rPr>
            </w:pPr>
            <w:r>
              <w:rPr>
                <w:rFonts w:ascii="Times New Roman" w:hAnsi="Times New Roman" w:cs="Times New Roman"/>
                <w:color w:val="#000000"/>
                <w:sz w:val="24"/>
                <w:szCs w:val="24"/>
              </w:rPr>
              <w:t> 3. Диагностика физического здоровья ребенка.</w:t>
            </w:r>
          </w:p>
          <w:p>
            <w:pPr>
              <w:jc w:val="both"/>
              <w:spacing w:after="0" w:line="240" w:lineRule="auto"/>
              <w:rPr>
                <w:sz w:val="24"/>
                <w:szCs w:val="24"/>
              </w:rPr>
            </w:pPr>
            <w:r>
              <w:rPr>
                <w:rFonts w:ascii="Times New Roman" w:hAnsi="Times New Roman" w:cs="Times New Roman"/>
                <w:color w:val="#000000"/>
                <w:sz w:val="24"/>
                <w:szCs w:val="24"/>
              </w:rPr>
              <w:t> 4. Проблема ограниченного пространства и гиподинамии в развитии ребенка.</w:t>
            </w:r>
          </w:p>
          <w:p>
            <w:pPr>
              <w:jc w:val="both"/>
              <w:spacing w:after="0" w:line="240" w:lineRule="auto"/>
              <w:rPr>
                <w:sz w:val="24"/>
                <w:szCs w:val="24"/>
              </w:rPr>
            </w:pPr>
            <w:r>
              <w:rPr>
                <w:rFonts w:ascii="Times New Roman" w:hAnsi="Times New Roman" w:cs="Times New Roman"/>
                <w:color w:val="#000000"/>
                <w:sz w:val="24"/>
                <w:szCs w:val="24"/>
              </w:rPr>
              <w:t> 5. Проблема адаптации детей к учебным нагрузкам.	</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Круглый стол</w:t>
            </w:r>
          </w:p>
          <w:p>
            <w:pPr>
              <w:jc w:val="center"/>
              <w:spacing w:after="0" w:line="240" w:lineRule="auto"/>
              <w:rPr>
                <w:sz w:val="24"/>
                <w:szCs w:val="24"/>
              </w:rPr>
            </w:pPr>
            <w:r>
              <w:rPr>
                <w:rFonts w:ascii="Times New Roman" w:hAnsi="Times New Roman" w:cs="Times New Roman"/>
                <w:b/>
                <w:color w:val="#000000"/>
                <w:sz w:val="24"/>
                <w:szCs w:val="24"/>
              </w:rPr>
              <w:t> «Работа по сохранению и укреплению здоровья 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подходы к организации оздоровительной работы в школе.</w:t>
            </w:r>
          </w:p>
          <w:p>
            <w:pPr>
              <w:jc w:val="both"/>
              <w:spacing w:after="0" w:line="240" w:lineRule="auto"/>
              <w:rPr>
                <w:sz w:val="24"/>
                <w:szCs w:val="24"/>
              </w:rPr>
            </w:pPr>
            <w:r>
              <w:rPr>
                <w:rFonts w:ascii="Times New Roman" w:hAnsi="Times New Roman" w:cs="Times New Roman"/>
                <w:color w:val="#000000"/>
                <w:sz w:val="24"/>
                <w:szCs w:val="24"/>
              </w:rPr>
              <w:t> 2.	Компоненты здоровья.</w:t>
            </w:r>
          </w:p>
          <w:p>
            <w:pPr>
              <w:jc w:val="both"/>
              <w:spacing w:after="0" w:line="240" w:lineRule="auto"/>
              <w:rPr>
                <w:sz w:val="24"/>
                <w:szCs w:val="24"/>
              </w:rPr>
            </w:pPr>
            <w:r>
              <w:rPr>
                <w:rFonts w:ascii="Times New Roman" w:hAnsi="Times New Roman" w:cs="Times New Roman"/>
                <w:color w:val="#000000"/>
                <w:sz w:val="24"/>
                <w:szCs w:val="24"/>
              </w:rPr>
              <w:t> 3.	Школьные факторы риска.</w:t>
            </w:r>
          </w:p>
          <w:p>
            <w:pPr>
              <w:jc w:val="both"/>
              <w:spacing w:after="0" w:line="240" w:lineRule="auto"/>
              <w:rPr>
                <w:sz w:val="24"/>
                <w:szCs w:val="24"/>
              </w:rPr>
            </w:pPr>
            <w:r>
              <w:rPr>
                <w:rFonts w:ascii="Times New Roman" w:hAnsi="Times New Roman" w:cs="Times New Roman"/>
                <w:color w:val="#000000"/>
                <w:sz w:val="24"/>
                <w:szCs w:val="24"/>
              </w:rPr>
              <w:t> 4.	Здоровьесберегающая образовательная технология Н. К. Смирнова.</w:t>
            </w:r>
          </w:p>
          <w:p>
            <w:pPr>
              <w:jc w:val="both"/>
              <w:spacing w:after="0" w:line="240" w:lineRule="auto"/>
              <w:rPr>
                <w:sz w:val="24"/>
                <w:szCs w:val="24"/>
              </w:rPr>
            </w:pPr>
            <w:r>
              <w:rPr>
                <w:rFonts w:ascii="Times New Roman" w:hAnsi="Times New Roman" w:cs="Times New Roman"/>
                <w:color w:val="#000000"/>
                <w:sz w:val="24"/>
                <w:szCs w:val="24"/>
              </w:rPr>
              <w:t> 5.	Школьная программа “Здоровье”.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«Здоровьесберегающие технологии в начальной школе»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общем</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Цибульникова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Леванова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Леванова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978-5-4263-0490-1.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http://www.iprbookshop.ru/75815.html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978-5-534-07354-6.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https://urait.ru/bcode/437220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Здоровьесберегающая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Тихомирова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Макеева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978-5-534-06930-3.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https://urait.ru/bcode/442123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Профессиональное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работников</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Цибульникова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978-5-4263-0406-2.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http://www.iprbookshop.ru/72509.html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здоровьесбережения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Цибульникова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978-5-4263-0407-9.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http://www.iprbookshop.ru/72519.html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https://urait.ru/bcode/438400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09.9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28.0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2024-2025_ФГОС3++2024_Бак-ОФО-ПО(НО)(24)_plx_Здоровьесберегающие технологии в начальной школе</dc:title>
  <dc:creator>FastReport.NET</dc:creator>
</cp:coreProperties>
</file>